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"Нейропсихолог"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02:14 МСК · База обновлена: 25.07.2026, 02:13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ДИССОЦИАЦИИ МЕЖДУ ВОСПРОИЗВЕДЕНИЕМ ПРОСТЫХ НЕСТРУКТУРИРОВАННЫХ И СТРУКТУРИРОВАННЫХ РИТМИЧЕСКИХ СЕРИЙ НАБЛЮДАЮТ ПРИ ПОРАЖЕНИЯХ _______ ОТДЕЛОВ _______ ПОЛУШАРИЯ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лобных; правого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лобных; левого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височных; левого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височных; правого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височных; правого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ПЕРВИЧНЫЕ НАРУШЕНИЯ ПРЕДСТАВЛЕНИЙ О РАЗРЯДНОМ СТРОЕНИИ ЧИСЛА НАБЛЮДАЮТ ПРИ ПОРАЖЕНИИ ________ ОТДЕЛОВ ЛЕВОГО ПОЛУШАРИЯ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префронтальных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височных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премоторных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теменных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РЕАБИЛИТАЦИИ ПАЦИЕНТОВ С НАРУШЕНИЯМИ ПАМЯТИ К ВНУТРЕННИМ СРЕДСТВАМ МОЖНО ОТНЕСТИ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блокнота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использование пейджера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использование календаря Google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визуализацию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РЕАБИЛИТАЦИОННОЙ РАБОТЕ С ПАЦИЕНТАМИ, ИМЕЮЩИМИ ВЫРАЖЕННЫЕ НАРУШЕНИЯ ПАМЯТИ, РЕКОМЕНДУЮТ ИСПОЛЬЗОВАТЬ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внешние компенсаторные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заучивание стихов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вербальные ассоциации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визуальные ассоциации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внешние компенсаторные средства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ОБРАЗ ТЕЛА ИСКАЖЕН У ПАЦИЕНТОВ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нервной анорексией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умственной отсталостью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эпилепсией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шизофренией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нервной анорексией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ГРАФИЧЕСКАЯ ПРОБА «ЗАБОРЧИК» НАПРАВЛЕНА НА ИССЛЕДОВАНИЕ ПРАКСИСА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пространственного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регуляторного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кинестетического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кинетического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КИНЕТИЧЕСКОЙ АПРАКСИИ НАБЛЮДАЮТ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трудности пространственной ориентировки 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координации 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трудности переключения от одного двигательного звена к другому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трудности переключения от одного двигательного звена к другому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СЕРИЙНУЮ ОРГАНИЗАЦИЮ ДВИЖЕНИЙ И ДЕЙСТВИЙ НЕВОЗМОЖНО ОЦЕНИТЬ С ПОМОЩЬЮ ПРОБЫ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асимметричное постукивание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«реакция выбора»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графической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реципрокную координацию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«реакция выбора»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СИМПТОМ «ФАКТОР КРАЯ» НАБЛЮДАЮТ ПРИ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памяти по модально-неспецифическому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пространственного праксиса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памяти по модально-специфическому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зрительно-пространственного гнозиса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памяти по модально-специфическому типу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 ПАЦИЕНТОВ С ГРУБЫМИ ПОРАЖЕНИЯМИ ПРЕМОТОРНОЙ ОБЛАСТИ НАБЛЮДАЮТ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непроизвольные ритмичные движения рук во время покоя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способность к замене нужного действия каким-либо другим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непроизвольные ритмичные движения рук при выполнении целенаправленных движений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невозможность остановить начавшееся действие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невозможность остановить начавшееся действие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"Нейропсихолог"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